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EA6A5" w14:textId="672BE75E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B783F8B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9F739C">
        <w:t xml:space="preserve">- </w:t>
      </w:r>
      <w:proofErr w:type="spellStart"/>
      <w:r w:rsidR="002E55B4">
        <w:rPr>
          <w:i/>
        </w:rPr>
        <w:t>Esthiology</w:t>
      </w:r>
      <w:proofErr w:type="spellEnd"/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5B56F94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F76505" w:rsidRPr="006F0FB5">
        <w:rPr>
          <w:rFonts w:eastAsia="Times New Roman" w:cs="Arial"/>
          <w:b/>
          <w:color w:val="333333"/>
        </w:rPr>
        <w:t>[</w:t>
      </w:r>
      <w:r w:rsidR="002E55B4">
        <w:rPr>
          <w:rFonts w:eastAsia="Times New Roman" w:cs="Arial"/>
          <w:b/>
          <w:color w:val="333333"/>
        </w:rPr>
        <w:t>4 Months].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734C19AC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F76505" w:rsidRPr="006F0FB5">
        <w:rPr>
          <w:rFonts w:eastAsia="Times New Roman" w:cs="Arial"/>
          <w:b/>
          <w:color w:val="333333"/>
          <w:sz w:val="20"/>
          <w:szCs w:val="20"/>
        </w:rPr>
        <w:t>[</w:t>
      </w:r>
      <w:r w:rsidR="009F739C">
        <w:rPr>
          <w:rFonts w:eastAsia="Times New Roman" w:cs="Arial"/>
          <w:b/>
          <w:color w:val="333333"/>
          <w:sz w:val="20"/>
          <w:szCs w:val="20"/>
        </w:rPr>
        <w:t>8,700</w:t>
      </w:r>
      <w:bookmarkStart w:id="0" w:name="_GoBack"/>
      <w:bookmarkEnd w:id="0"/>
      <w:r w:rsidR="00F76505" w:rsidRPr="006F0FB5">
        <w:rPr>
          <w:rFonts w:eastAsia="Times New Roman" w:cs="Arial"/>
          <w:b/>
          <w:color w:val="333333"/>
          <w:sz w:val="20"/>
          <w:szCs w:val="20"/>
        </w:rPr>
        <w:t>]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68100C93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>
        <w:rPr>
          <w:rFonts w:eastAsia="Times New Roman" w:cs="Arial"/>
          <w:b/>
          <w:color w:val="000000"/>
          <w:sz w:val="20"/>
          <w:szCs w:val="20"/>
        </w:rPr>
        <w:t>[</w:t>
      </w:r>
      <w:r w:rsidR="002E55B4">
        <w:rPr>
          <w:rFonts w:eastAsia="Times New Roman" w:cs="Arial"/>
          <w:b/>
          <w:color w:val="000000"/>
          <w:sz w:val="20"/>
          <w:szCs w:val="20"/>
        </w:rPr>
        <w:t>2,079.00</w:t>
      </w:r>
      <w:r w:rsidR="000A01DF">
        <w:rPr>
          <w:rFonts w:eastAsia="Times New Roman" w:cs="Arial"/>
          <w:b/>
          <w:color w:val="000000"/>
          <w:sz w:val="20"/>
          <w:szCs w:val="20"/>
        </w:rPr>
        <w:t>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EED7182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2E55B4">
        <w:rPr>
          <w:rFonts w:eastAsia="Times New Roman" w:cs="Arial"/>
          <w:b/>
          <w:color w:val="000000"/>
          <w:sz w:val="20"/>
          <w:szCs w:val="20"/>
        </w:rPr>
        <w:t xml:space="preserve"> Minnesota </w:t>
      </w:r>
    </w:p>
    <w:p w14:paraId="08EEA6B5" w14:textId="4ABF4422" w:rsidR="000F7F47" w:rsidRPr="002E55B4" w:rsidRDefault="000F7F47" w:rsidP="002E55B4">
      <w:pPr>
        <w:ind w:left="360"/>
        <w:rPr>
          <w:rFonts w:eastAsia="Times New Roman" w:cs="Arial"/>
          <w:b/>
          <w:color w:val="000000"/>
          <w:sz w:val="20"/>
          <w:szCs w:val="20"/>
        </w:rPr>
      </w:pP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9" w14:textId="06287A6C" w:rsidR="00F76505" w:rsidRPr="006F0FB5" w:rsidRDefault="00F7650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47"/>
    <w:rsid w:val="00037899"/>
    <w:rsid w:val="000A01DF"/>
    <w:rsid w:val="000F7F47"/>
    <w:rsid w:val="002B4636"/>
    <w:rsid w:val="002E55B4"/>
    <w:rsid w:val="0047396E"/>
    <w:rsid w:val="004C0E7F"/>
    <w:rsid w:val="00546DD4"/>
    <w:rsid w:val="005B073D"/>
    <w:rsid w:val="006F0FB5"/>
    <w:rsid w:val="007A1247"/>
    <w:rsid w:val="008131E0"/>
    <w:rsid w:val="009F739C"/>
    <w:rsid w:val="00A04D6A"/>
    <w:rsid w:val="00B57C4A"/>
    <w:rsid w:val="00BA1653"/>
    <w:rsid w:val="00C25F3B"/>
    <w:rsid w:val="00DC7EB4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4F093F49-9DB2-4B3C-9438-02658BE3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Admissions</cp:lastModifiedBy>
  <cp:revision>2</cp:revision>
  <dcterms:created xsi:type="dcterms:W3CDTF">2019-06-04T15:09:00Z</dcterms:created>
  <dcterms:modified xsi:type="dcterms:W3CDTF">2019-06-04T15:09:00Z</dcterms:modified>
</cp:coreProperties>
</file>